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39" w:rsidRPr="00D3284A" w:rsidRDefault="009A4FCF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40</w:t>
      </w:r>
      <w:r w:rsidR="00D3284A">
        <w:rPr>
          <w:b/>
          <w:sz w:val="36"/>
        </w:rPr>
        <w:t xml:space="preserve"> verbos</w:t>
      </w:r>
      <w:r w:rsidR="000E7F98" w:rsidRPr="00D3284A">
        <w:rPr>
          <w:b/>
          <w:sz w:val="36"/>
        </w:rPr>
        <w:t xml:space="preserve"> </w:t>
      </w:r>
      <w:r w:rsidR="00D3284A">
        <w:rPr>
          <w:b/>
          <w:sz w:val="36"/>
        </w:rPr>
        <w:t>para narrar cuentos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591"/>
      </w:tblGrid>
      <w:tr w:rsidR="00D3284A" w:rsidRPr="00F16170" w:rsidTr="007955AB">
        <w:tc>
          <w:tcPr>
            <w:tcW w:w="3652" w:type="dxa"/>
          </w:tcPr>
          <w:p w:rsidR="00D3284A" w:rsidRPr="00D3284A" w:rsidRDefault="00D3284A" w:rsidP="00F16170">
            <w:pPr>
              <w:spacing w:after="0" w:line="240" w:lineRule="auto"/>
              <w:rPr>
                <w:b/>
              </w:rPr>
            </w:pPr>
            <w:r w:rsidRPr="00D3284A">
              <w:rPr>
                <w:b/>
                <w:sz w:val="26"/>
              </w:rPr>
              <w:t>Verbos de acción y movimiento</w:t>
            </w:r>
          </w:p>
        </w:tc>
        <w:tc>
          <w:tcPr>
            <w:tcW w:w="5591" w:type="dxa"/>
          </w:tcPr>
          <w:p w:rsidR="00D3284A" w:rsidRPr="00F16170" w:rsidRDefault="00D3284A" w:rsidP="00F16170">
            <w:pPr>
              <w:spacing w:after="0" w:line="240" w:lineRule="auto"/>
            </w:pPr>
          </w:p>
        </w:tc>
      </w:tr>
      <w:tr w:rsidR="00D3284A" w:rsidRPr="00F16170" w:rsidTr="007955AB">
        <w:tc>
          <w:tcPr>
            <w:tcW w:w="3652" w:type="dxa"/>
          </w:tcPr>
          <w:p w:rsidR="00D3284A" w:rsidRPr="00F16170" w:rsidRDefault="00D3284A" w:rsidP="009A4FCF">
            <w:pPr>
              <w:spacing w:after="0" w:line="240" w:lineRule="auto"/>
            </w:pPr>
            <w:r w:rsidRPr="00F16170">
              <w:t>acabar de (+ infinitive)</w:t>
            </w:r>
          </w:p>
        </w:tc>
        <w:tc>
          <w:tcPr>
            <w:tcW w:w="5591" w:type="dxa"/>
          </w:tcPr>
          <w:p w:rsidR="00D3284A" w:rsidRPr="00F16170" w:rsidRDefault="00D3284A" w:rsidP="009A4FCF">
            <w:pPr>
              <w:spacing w:after="0" w:line="240" w:lineRule="auto"/>
            </w:pPr>
            <w:r w:rsidRPr="00F16170">
              <w:t xml:space="preserve">to have just </w:t>
            </w:r>
            <w:r w:rsidR="00D353DC">
              <w:t>(</w:t>
            </w:r>
            <w:r w:rsidRPr="00F16170">
              <w:t>done something</w:t>
            </w:r>
            <w:r w:rsidR="00D353DC">
              <w:t>)</w:t>
            </w:r>
          </w:p>
        </w:tc>
      </w:tr>
      <w:tr w:rsidR="00D3284A" w:rsidRPr="00F16170" w:rsidTr="007955AB">
        <w:tc>
          <w:tcPr>
            <w:tcW w:w="3652" w:type="dxa"/>
          </w:tcPr>
          <w:p w:rsidR="00D3284A" w:rsidRPr="00F16170" w:rsidRDefault="00D3284A" w:rsidP="009A4FCF">
            <w:pPr>
              <w:spacing w:after="0" w:line="240" w:lineRule="auto"/>
            </w:pPr>
            <w:r w:rsidRPr="00F16170">
              <w:t>acabar por (+ infinitive)</w:t>
            </w:r>
          </w:p>
        </w:tc>
        <w:tc>
          <w:tcPr>
            <w:tcW w:w="5591" w:type="dxa"/>
          </w:tcPr>
          <w:p w:rsidR="00D3284A" w:rsidRPr="00F16170" w:rsidRDefault="00D3284A" w:rsidP="009A4FCF">
            <w:pPr>
              <w:spacing w:after="0" w:line="240" w:lineRule="auto"/>
            </w:pPr>
            <w:r w:rsidRPr="00F16170">
              <w:t>to end up by (doing)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>
              <w:t>acercarse</w:t>
            </w:r>
          </w:p>
        </w:tc>
        <w:tc>
          <w:tcPr>
            <w:tcW w:w="5591" w:type="dxa"/>
          </w:tcPr>
          <w:p w:rsidR="00D353DC" w:rsidRPr="00F16170" w:rsidRDefault="007955AB" w:rsidP="009A4FCF">
            <w:pPr>
              <w:spacing w:after="0" w:line="240" w:lineRule="auto"/>
            </w:pPr>
            <w:r>
              <w:t>to approach / go over to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>
              <w:t>asesinar</w:t>
            </w:r>
          </w:p>
        </w:tc>
        <w:tc>
          <w:tcPr>
            <w:tcW w:w="5591" w:type="dxa"/>
          </w:tcPr>
          <w:p w:rsidR="00D353DC" w:rsidRPr="00F16170" w:rsidRDefault="007955AB" w:rsidP="009A4FCF">
            <w:pPr>
              <w:spacing w:after="0" w:line="240" w:lineRule="auto"/>
            </w:pPr>
            <w:r>
              <w:t>to kill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>
              <w:t>atravesar</w:t>
            </w:r>
          </w:p>
        </w:tc>
        <w:tc>
          <w:tcPr>
            <w:tcW w:w="5591" w:type="dxa"/>
          </w:tcPr>
          <w:p w:rsidR="00D353DC" w:rsidRPr="00F16170" w:rsidRDefault="007955AB" w:rsidP="009A4FCF">
            <w:pPr>
              <w:spacing w:after="0" w:line="240" w:lineRule="auto"/>
            </w:pPr>
            <w:r>
              <w:t>to cross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>
              <w:t>caer</w:t>
            </w:r>
            <w:r w:rsidR="007955AB">
              <w:t>(se)</w:t>
            </w:r>
          </w:p>
        </w:tc>
        <w:tc>
          <w:tcPr>
            <w:tcW w:w="5591" w:type="dxa"/>
          </w:tcPr>
          <w:p w:rsidR="00D353DC" w:rsidRPr="00F16170" w:rsidRDefault="007955AB" w:rsidP="009A4FCF">
            <w:pPr>
              <w:spacing w:after="0" w:line="240" w:lineRule="auto"/>
            </w:pPr>
            <w:r>
              <w:t>to fall (down)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 w:rsidRPr="00F16170">
              <w:t>comenzar a (+ infinitive)</w:t>
            </w:r>
          </w:p>
        </w:tc>
        <w:tc>
          <w:tcPr>
            <w:tcW w:w="5591" w:type="dxa"/>
          </w:tcPr>
          <w:p w:rsidR="00D353DC" w:rsidRPr="00F16170" w:rsidRDefault="00D353DC" w:rsidP="009A4FCF">
            <w:pPr>
              <w:spacing w:after="0" w:line="240" w:lineRule="auto"/>
            </w:pPr>
            <w:r w:rsidRPr="00F16170">
              <w:t>to start to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>
              <w:t>correr</w:t>
            </w:r>
          </w:p>
        </w:tc>
        <w:tc>
          <w:tcPr>
            <w:tcW w:w="5591" w:type="dxa"/>
          </w:tcPr>
          <w:p w:rsidR="00D353DC" w:rsidRPr="00F16170" w:rsidRDefault="007955AB" w:rsidP="009A4FCF">
            <w:pPr>
              <w:spacing w:after="0" w:line="240" w:lineRule="auto"/>
            </w:pPr>
            <w:r>
              <w:t>to run</w:t>
            </w:r>
          </w:p>
        </w:tc>
      </w:tr>
      <w:tr w:rsidR="007955AB" w:rsidRPr="00F16170" w:rsidTr="007955AB">
        <w:tc>
          <w:tcPr>
            <w:tcW w:w="3652" w:type="dxa"/>
          </w:tcPr>
          <w:p w:rsidR="007955AB" w:rsidRPr="00F16170" w:rsidRDefault="007955AB" w:rsidP="009A4FCF">
            <w:pPr>
              <w:spacing w:after="0" w:line="240" w:lineRule="auto"/>
            </w:pPr>
            <w:r>
              <w:t>dar</w:t>
            </w:r>
          </w:p>
        </w:tc>
        <w:tc>
          <w:tcPr>
            <w:tcW w:w="5591" w:type="dxa"/>
          </w:tcPr>
          <w:p w:rsidR="007955AB" w:rsidRPr="00F16170" w:rsidRDefault="007955AB" w:rsidP="009A4FCF">
            <w:pPr>
              <w:spacing w:after="0" w:line="240" w:lineRule="auto"/>
            </w:pPr>
            <w:r>
              <w:t>to give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 w:rsidRPr="00F16170">
              <w:t>dejar de (+ infinitive)</w:t>
            </w:r>
          </w:p>
        </w:tc>
        <w:tc>
          <w:tcPr>
            <w:tcW w:w="5591" w:type="dxa"/>
          </w:tcPr>
          <w:p w:rsidR="00D353DC" w:rsidRPr="00F16170" w:rsidRDefault="00D353DC" w:rsidP="009A4FCF">
            <w:pPr>
              <w:spacing w:after="0" w:line="240" w:lineRule="auto"/>
            </w:pPr>
            <w:r w:rsidRPr="00F16170">
              <w:t>to stop (doing)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>
              <w:t>echar</w:t>
            </w:r>
          </w:p>
        </w:tc>
        <w:tc>
          <w:tcPr>
            <w:tcW w:w="5591" w:type="dxa"/>
          </w:tcPr>
          <w:p w:rsidR="00D353DC" w:rsidRPr="00F16170" w:rsidRDefault="007955AB" w:rsidP="009A4FCF">
            <w:pPr>
              <w:spacing w:after="0" w:line="240" w:lineRule="auto"/>
            </w:pPr>
            <w:r>
              <w:t>to throw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>
              <w:t>encontrarse con</w:t>
            </w:r>
          </w:p>
        </w:tc>
        <w:tc>
          <w:tcPr>
            <w:tcW w:w="5591" w:type="dxa"/>
          </w:tcPr>
          <w:p w:rsidR="00D353DC" w:rsidRPr="00F16170" w:rsidRDefault="007955AB" w:rsidP="009A4FCF">
            <w:pPr>
              <w:spacing w:after="0" w:line="240" w:lineRule="auto"/>
            </w:pPr>
            <w:r>
              <w:t>to meet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>
              <w:t>escapar</w:t>
            </w:r>
          </w:p>
        </w:tc>
        <w:tc>
          <w:tcPr>
            <w:tcW w:w="5591" w:type="dxa"/>
          </w:tcPr>
          <w:p w:rsidR="00D353DC" w:rsidRPr="00F16170" w:rsidRDefault="007955AB" w:rsidP="009A4FCF">
            <w:pPr>
              <w:spacing w:after="0" w:line="240" w:lineRule="auto"/>
            </w:pPr>
            <w:r>
              <w:t>to escape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 w:rsidRPr="00F16170">
              <w:t>estar</w:t>
            </w:r>
          </w:p>
        </w:tc>
        <w:tc>
          <w:tcPr>
            <w:tcW w:w="5591" w:type="dxa"/>
          </w:tcPr>
          <w:p w:rsidR="00D353DC" w:rsidRPr="00F16170" w:rsidRDefault="00D353DC" w:rsidP="009A4FCF">
            <w:pPr>
              <w:spacing w:after="0" w:line="240" w:lineRule="auto"/>
            </w:pPr>
            <w:r w:rsidRPr="00F16170">
              <w:t>to be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 w:rsidRPr="00F16170">
              <w:t>intentar</w:t>
            </w:r>
            <w:r>
              <w:t xml:space="preserve"> (+infinitive)</w:t>
            </w:r>
          </w:p>
        </w:tc>
        <w:tc>
          <w:tcPr>
            <w:tcW w:w="5591" w:type="dxa"/>
          </w:tcPr>
          <w:p w:rsidR="00D353DC" w:rsidRPr="00F16170" w:rsidRDefault="00D353DC" w:rsidP="009A4FCF">
            <w:pPr>
              <w:spacing w:after="0" w:line="240" w:lineRule="auto"/>
            </w:pPr>
            <w:r w:rsidRPr="00F16170">
              <w:t>to try</w:t>
            </w:r>
            <w:r>
              <w:t xml:space="preserve"> (to do something)</w:t>
            </w:r>
          </w:p>
        </w:tc>
      </w:tr>
      <w:tr w:rsidR="00D3284A" w:rsidRPr="00F16170" w:rsidTr="007955AB">
        <w:tc>
          <w:tcPr>
            <w:tcW w:w="3652" w:type="dxa"/>
          </w:tcPr>
          <w:p w:rsidR="00D3284A" w:rsidRPr="00F16170" w:rsidRDefault="00D3284A" w:rsidP="00F16170">
            <w:pPr>
              <w:spacing w:after="0" w:line="240" w:lineRule="auto"/>
            </w:pPr>
            <w:r w:rsidRPr="00F16170">
              <w:t>ir</w:t>
            </w:r>
          </w:p>
        </w:tc>
        <w:tc>
          <w:tcPr>
            <w:tcW w:w="5591" w:type="dxa"/>
          </w:tcPr>
          <w:p w:rsidR="00D3284A" w:rsidRPr="00F16170" w:rsidRDefault="00D3284A" w:rsidP="00F16170">
            <w:pPr>
              <w:spacing w:after="0" w:line="240" w:lineRule="auto"/>
            </w:pPr>
            <w:r w:rsidRPr="00F16170">
              <w:t>to go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F16170">
            <w:pPr>
              <w:spacing w:after="0" w:line="240" w:lineRule="auto"/>
            </w:pPr>
            <w:r>
              <w:t>irse</w:t>
            </w:r>
          </w:p>
        </w:tc>
        <w:tc>
          <w:tcPr>
            <w:tcW w:w="5591" w:type="dxa"/>
          </w:tcPr>
          <w:p w:rsidR="00D353DC" w:rsidRPr="00F16170" w:rsidRDefault="00D353DC" w:rsidP="00F16170">
            <w:pPr>
              <w:spacing w:after="0" w:line="240" w:lineRule="auto"/>
            </w:pPr>
            <w:r>
              <w:t>to go away/leave</w:t>
            </w:r>
          </w:p>
        </w:tc>
      </w:tr>
      <w:tr w:rsidR="00D3284A" w:rsidRPr="00F16170" w:rsidTr="007955AB">
        <w:tc>
          <w:tcPr>
            <w:tcW w:w="3652" w:type="dxa"/>
          </w:tcPr>
          <w:p w:rsidR="00D3284A" w:rsidRPr="00F16170" w:rsidRDefault="00D3284A" w:rsidP="00F16170">
            <w:pPr>
              <w:spacing w:after="0" w:line="240" w:lineRule="auto"/>
            </w:pPr>
            <w:r w:rsidRPr="00F16170">
              <w:t xml:space="preserve">llegar </w:t>
            </w:r>
          </w:p>
        </w:tc>
        <w:tc>
          <w:tcPr>
            <w:tcW w:w="5591" w:type="dxa"/>
          </w:tcPr>
          <w:p w:rsidR="00D3284A" w:rsidRPr="00F16170" w:rsidRDefault="00D3284A" w:rsidP="00F16170">
            <w:pPr>
              <w:spacing w:after="0" w:line="240" w:lineRule="auto"/>
            </w:pPr>
            <w:r w:rsidRPr="00F16170">
              <w:t>to arrive</w:t>
            </w:r>
          </w:p>
        </w:tc>
      </w:tr>
      <w:tr w:rsidR="00D3284A" w:rsidRPr="00F16170" w:rsidTr="007955AB">
        <w:tc>
          <w:tcPr>
            <w:tcW w:w="3652" w:type="dxa"/>
          </w:tcPr>
          <w:p w:rsidR="00D3284A" w:rsidRPr="00F16170" w:rsidRDefault="00D3284A" w:rsidP="00F16170">
            <w:pPr>
              <w:spacing w:after="0" w:line="240" w:lineRule="auto"/>
            </w:pPr>
            <w:r w:rsidRPr="00F16170">
              <w:t>llegar a ser</w:t>
            </w:r>
          </w:p>
        </w:tc>
        <w:tc>
          <w:tcPr>
            <w:tcW w:w="5591" w:type="dxa"/>
          </w:tcPr>
          <w:p w:rsidR="00D3284A" w:rsidRPr="00F16170" w:rsidRDefault="00D3284A" w:rsidP="00F16170">
            <w:pPr>
              <w:spacing w:after="0" w:line="240" w:lineRule="auto"/>
            </w:pPr>
            <w:r w:rsidRPr="00F16170">
              <w:t>to become</w:t>
            </w:r>
          </w:p>
        </w:tc>
      </w:tr>
      <w:tr w:rsidR="007955AB" w:rsidRPr="00F16170" w:rsidTr="007955AB">
        <w:tc>
          <w:tcPr>
            <w:tcW w:w="3652" w:type="dxa"/>
          </w:tcPr>
          <w:p w:rsidR="007955AB" w:rsidRDefault="007955AB" w:rsidP="009A4FCF">
            <w:pPr>
              <w:spacing w:after="0" w:line="240" w:lineRule="auto"/>
            </w:pPr>
            <w:r>
              <w:t>morirse</w:t>
            </w:r>
          </w:p>
        </w:tc>
        <w:tc>
          <w:tcPr>
            <w:tcW w:w="5591" w:type="dxa"/>
          </w:tcPr>
          <w:p w:rsidR="007955AB" w:rsidRDefault="007955AB" w:rsidP="009A4FCF">
            <w:pPr>
              <w:spacing w:after="0" w:line="240" w:lineRule="auto"/>
            </w:pPr>
            <w:r>
              <w:t>to die</w:t>
            </w:r>
          </w:p>
        </w:tc>
      </w:tr>
      <w:tr w:rsidR="007955AB" w:rsidRPr="00F16170" w:rsidTr="007955AB">
        <w:tc>
          <w:tcPr>
            <w:tcW w:w="3652" w:type="dxa"/>
          </w:tcPr>
          <w:p w:rsidR="007955AB" w:rsidRDefault="007955AB" w:rsidP="009A4FCF">
            <w:pPr>
              <w:spacing w:after="0" w:line="240" w:lineRule="auto"/>
            </w:pPr>
            <w:r>
              <w:t>nacer</w:t>
            </w:r>
          </w:p>
        </w:tc>
        <w:tc>
          <w:tcPr>
            <w:tcW w:w="5591" w:type="dxa"/>
          </w:tcPr>
          <w:p w:rsidR="007955AB" w:rsidRDefault="007955AB" w:rsidP="009A4FCF">
            <w:pPr>
              <w:spacing w:after="0" w:line="240" w:lineRule="auto"/>
            </w:pPr>
            <w:r>
              <w:t>to be born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>
              <w:t>parar</w:t>
            </w:r>
          </w:p>
        </w:tc>
        <w:tc>
          <w:tcPr>
            <w:tcW w:w="5591" w:type="dxa"/>
          </w:tcPr>
          <w:p w:rsidR="00D353DC" w:rsidRPr="00F16170" w:rsidRDefault="00D353DC" w:rsidP="009A4FCF">
            <w:pPr>
              <w:spacing w:after="0" w:line="240" w:lineRule="auto"/>
            </w:pPr>
            <w:r>
              <w:t>to stop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>
              <w:t>ponerse a (+infinitive)</w:t>
            </w:r>
          </w:p>
        </w:tc>
        <w:tc>
          <w:tcPr>
            <w:tcW w:w="5591" w:type="dxa"/>
          </w:tcPr>
          <w:p w:rsidR="00D353DC" w:rsidRPr="00F16170" w:rsidRDefault="00D353DC" w:rsidP="009A4FCF">
            <w:pPr>
              <w:spacing w:after="0" w:line="240" w:lineRule="auto"/>
            </w:pPr>
            <w:r>
              <w:t>to start to (do something)</w:t>
            </w:r>
          </w:p>
        </w:tc>
      </w:tr>
      <w:tr w:rsidR="00D3284A" w:rsidRPr="00F16170" w:rsidTr="007955AB">
        <w:tc>
          <w:tcPr>
            <w:tcW w:w="3652" w:type="dxa"/>
          </w:tcPr>
          <w:p w:rsidR="00D3284A" w:rsidRPr="00F16170" w:rsidRDefault="00D3284A" w:rsidP="00F16170">
            <w:pPr>
              <w:spacing w:after="0" w:line="240" w:lineRule="auto"/>
            </w:pPr>
            <w:r w:rsidRPr="00F16170">
              <w:t>salir</w:t>
            </w:r>
          </w:p>
        </w:tc>
        <w:tc>
          <w:tcPr>
            <w:tcW w:w="5591" w:type="dxa"/>
          </w:tcPr>
          <w:p w:rsidR="00D3284A" w:rsidRPr="00F16170" w:rsidRDefault="00D3284A" w:rsidP="00F16170">
            <w:pPr>
              <w:spacing w:after="0" w:line="240" w:lineRule="auto"/>
            </w:pPr>
            <w:r w:rsidRPr="00F16170">
              <w:t>to leave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>
              <w:t>seguir</w:t>
            </w:r>
          </w:p>
        </w:tc>
        <w:tc>
          <w:tcPr>
            <w:tcW w:w="5591" w:type="dxa"/>
          </w:tcPr>
          <w:p w:rsidR="00D353DC" w:rsidRPr="00F16170" w:rsidRDefault="007955AB" w:rsidP="009A4FCF">
            <w:pPr>
              <w:spacing w:after="0" w:line="240" w:lineRule="auto"/>
            </w:pPr>
            <w:r>
              <w:t>to follow (used with gerund = to carry on doing something)</w:t>
            </w:r>
          </w:p>
        </w:tc>
      </w:tr>
      <w:tr w:rsidR="00D3284A" w:rsidRPr="00F16170" w:rsidTr="007955AB">
        <w:tc>
          <w:tcPr>
            <w:tcW w:w="3652" w:type="dxa"/>
          </w:tcPr>
          <w:p w:rsidR="00D3284A" w:rsidRPr="00F16170" w:rsidRDefault="00D3284A" w:rsidP="00F16170">
            <w:pPr>
              <w:spacing w:after="0" w:line="240" w:lineRule="auto"/>
            </w:pPr>
            <w:r w:rsidRPr="00F16170">
              <w:t>ser</w:t>
            </w:r>
          </w:p>
        </w:tc>
        <w:tc>
          <w:tcPr>
            <w:tcW w:w="5591" w:type="dxa"/>
          </w:tcPr>
          <w:p w:rsidR="00D3284A" w:rsidRPr="00F16170" w:rsidRDefault="00D3284A" w:rsidP="00F16170">
            <w:pPr>
              <w:spacing w:after="0" w:line="240" w:lineRule="auto"/>
            </w:pPr>
            <w:r w:rsidRPr="00F16170">
              <w:t>to be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 w:rsidRPr="00F16170">
              <w:t>soler</w:t>
            </w:r>
          </w:p>
        </w:tc>
        <w:tc>
          <w:tcPr>
            <w:tcW w:w="5591" w:type="dxa"/>
          </w:tcPr>
          <w:p w:rsidR="00D353DC" w:rsidRPr="00F16170" w:rsidRDefault="00D353DC" w:rsidP="009A4FCF">
            <w:pPr>
              <w:spacing w:after="0" w:line="240" w:lineRule="auto"/>
            </w:pPr>
            <w:r w:rsidRPr="00F16170">
              <w:t>to usually (do something)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>
              <w:t>saltar</w:t>
            </w:r>
          </w:p>
        </w:tc>
        <w:tc>
          <w:tcPr>
            <w:tcW w:w="5591" w:type="dxa"/>
          </w:tcPr>
          <w:p w:rsidR="00D353DC" w:rsidRPr="00F16170" w:rsidRDefault="007955AB" w:rsidP="009A4FCF">
            <w:pPr>
              <w:spacing w:after="0" w:line="240" w:lineRule="auto"/>
            </w:pPr>
            <w:r>
              <w:t>to jump</w:t>
            </w:r>
          </w:p>
        </w:tc>
      </w:tr>
      <w:tr w:rsidR="00D3284A" w:rsidRPr="00F16170" w:rsidTr="007955AB">
        <w:tc>
          <w:tcPr>
            <w:tcW w:w="3652" w:type="dxa"/>
          </w:tcPr>
          <w:p w:rsidR="00D3284A" w:rsidRPr="00F16170" w:rsidRDefault="00D3284A" w:rsidP="00F16170">
            <w:pPr>
              <w:spacing w:after="0" w:line="240" w:lineRule="auto"/>
            </w:pPr>
            <w:r w:rsidRPr="00F16170">
              <w:t>tener</w:t>
            </w:r>
          </w:p>
        </w:tc>
        <w:tc>
          <w:tcPr>
            <w:tcW w:w="5591" w:type="dxa"/>
          </w:tcPr>
          <w:p w:rsidR="00D3284A" w:rsidRPr="00F16170" w:rsidRDefault="00D3284A" w:rsidP="00F16170">
            <w:pPr>
              <w:spacing w:after="0" w:line="240" w:lineRule="auto"/>
            </w:pPr>
            <w:r w:rsidRPr="00F16170">
              <w:t>to have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 w:rsidRPr="00F16170">
              <w:t>tener que (+ infinitive)</w:t>
            </w:r>
          </w:p>
        </w:tc>
        <w:tc>
          <w:tcPr>
            <w:tcW w:w="5591" w:type="dxa"/>
          </w:tcPr>
          <w:p w:rsidR="00D353DC" w:rsidRPr="00F16170" w:rsidRDefault="00D353DC" w:rsidP="009A4FCF">
            <w:pPr>
              <w:spacing w:after="0" w:line="240" w:lineRule="auto"/>
            </w:pPr>
            <w:r w:rsidRPr="00F16170">
              <w:t>to have to</w:t>
            </w:r>
          </w:p>
        </w:tc>
      </w:tr>
      <w:tr w:rsidR="00D3284A" w:rsidRPr="00F16170" w:rsidTr="007955AB">
        <w:tc>
          <w:tcPr>
            <w:tcW w:w="3652" w:type="dxa"/>
          </w:tcPr>
          <w:p w:rsidR="00D3284A" w:rsidRPr="00F16170" w:rsidRDefault="00D3284A" w:rsidP="00F16170">
            <w:pPr>
              <w:spacing w:after="0" w:line="240" w:lineRule="auto"/>
            </w:pPr>
            <w:r w:rsidRPr="00F16170">
              <w:t>volver a (+ infinitive)</w:t>
            </w:r>
          </w:p>
        </w:tc>
        <w:tc>
          <w:tcPr>
            <w:tcW w:w="5591" w:type="dxa"/>
          </w:tcPr>
          <w:p w:rsidR="00D3284A" w:rsidRPr="00F16170" w:rsidRDefault="00D3284A" w:rsidP="00F16170">
            <w:pPr>
              <w:spacing w:after="0" w:line="240" w:lineRule="auto"/>
            </w:pPr>
            <w:r w:rsidRPr="00F16170">
              <w:t>to do something again</w:t>
            </w:r>
          </w:p>
        </w:tc>
      </w:tr>
      <w:tr w:rsidR="00D3284A" w:rsidRPr="00F16170" w:rsidTr="007955AB">
        <w:tc>
          <w:tcPr>
            <w:tcW w:w="3652" w:type="dxa"/>
          </w:tcPr>
          <w:p w:rsidR="00D3284A" w:rsidRPr="00F16170" w:rsidRDefault="00D3284A" w:rsidP="00F16170">
            <w:pPr>
              <w:spacing w:after="0" w:line="240" w:lineRule="auto"/>
            </w:pPr>
            <w:r w:rsidRPr="00F16170">
              <w:t>volver</w:t>
            </w:r>
          </w:p>
        </w:tc>
        <w:tc>
          <w:tcPr>
            <w:tcW w:w="5591" w:type="dxa"/>
          </w:tcPr>
          <w:p w:rsidR="00D3284A" w:rsidRPr="00F16170" w:rsidRDefault="00D3284A" w:rsidP="00F16170">
            <w:pPr>
              <w:spacing w:after="0" w:line="240" w:lineRule="auto"/>
            </w:pPr>
            <w:r w:rsidRPr="00F16170">
              <w:t>to return</w:t>
            </w:r>
          </w:p>
        </w:tc>
      </w:tr>
      <w:tr w:rsidR="00D3284A" w:rsidRPr="00F16170" w:rsidTr="007955AB">
        <w:tc>
          <w:tcPr>
            <w:tcW w:w="3652" w:type="dxa"/>
          </w:tcPr>
          <w:p w:rsidR="00D3284A" w:rsidRPr="00F16170" w:rsidRDefault="00D3284A" w:rsidP="00D3284A">
            <w:pPr>
              <w:spacing w:after="0" w:line="240" w:lineRule="auto"/>
            </w:pPr>
            <w:r w:rsidRPr="00D3284A">
              <w:rPr>
                <w:b/>
                <w:sz w:val="26"/>
              </w:rPr>
              <w:t xml:space="preserve">Verbos de </w:t>
            </w:r>
            <w:r>
              <w:rPr>
                <w:b/>
                <w:sz w:val="26"/>
              </w:rPr>
              <w:t>pensar y decir</w:t>
            </w:r>
          </w:p>
        </w:tc>
        <w:tc>
          <w:tcPr>
            <w:tcW w:w="5591" w:type="dxa"/>
          </w:tcPr>
          <w:p w:rsidR="00D3284A" w:rsidRPr="00F16170" w:rsidRDefault="00D3284A" w:rsidP="00F16170">
            <w:pPr>
              <w:spacing w:after="0" w:line="240" w:lineRule="auto"/>
            </w:pP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>
              <w:t>contar</w:t>
            </w:r>
          </w:p>
        </w:tc>
        <w:tc>
          <w:tcPr>
            <w:tcW w:w="5591" w:type="dxa"/>
          </w:tcPr>
          <w:p w:rsidR="00D353DC" w:rsidRPr="00F16170" w:rsidRDefault="00D353DC" w:rsidP="009A4FCF">
            <w:pPr>
              <w:spacing w:after="0" w:line="240" w:lineRule="auto"/>
            </w:pPr>
            <w:r>
              <w:t>to tell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F16170">
            <w:pPr>
              <w:spacing w:after="0" w:line="240" w:lineRule="auto"/>
            </w:pPr>
            <w:r>
              <w:t>deber</w:t>
            </w:r>
          </w:p>
        </w:tc>
        <w:tc>
          <w:tcPr>
            <w:tcW w:w="5591" w:type="dxa"/>
          </w:tcPr>
          <w:p w:rsidR="00D353DC" w:rsidRPr="00F16170" w:rsidRDefault="00D353DC" w:rsidP="00F16170">
            <w:pPr>
              <w:spacing w:after="0" w:line="240" w:lineRule="auto"/>
            </w:pPr>
            <w:r>
              <w:t>to have to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>
              <w:t>decir</w:t>
            </w:r>
          </w:p>
        </w:tc>
        <w:tc>
          <w:tcPr>
            <w:tcW w:w="5591" w:type="dxa"/>
          </w:tcPr>
          <w:p w:rsidR="00D353DC" w:rsidRPr="00F16170" w:rsidRDefault="00D353DC" w:rsidP="009A4FCF">
            <w:pPr>
              <w:spacing w:after="0" w:line="240" w:lineRule="auto"/>
            </w:pPr>
            <w:r>
              <w:t>to say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>
              <w:t>decidi</w:t>
            </w:r>
            <w:r w:rsidRPr="00F16170">
              <w:t>r (+ infinitive)</w:t>
            </w:r>
          </w:p>
        </w:tc>
        <w:tc>
          <w:tcPr>
            <w:tcW w:w="5591" w:type="dxa"/>
          </w:tcPr>
          <w:p w:rsidR="00D353DC" w:rsidRPr="00F16170" w:rsidRDefault="00D353DC" w:rsidP="009A4FCF">
            <w:pPr>
              <w:spacing w:after="0" w:line="240" w:lineRule="auto"/>
            </w:pPr>
            <w:r w:rsidRPr="00F16170">
              <w:t>to decide (to do)</w:t>
            </w:r>
          </w:p>
        </w:tc>
      </w:tr>
      <w:tr w:rsidR="00D3284A" w:rsidRPr="00F16170" w:rsidTr="007955AB">
        <w:tc>
          <w:tcPr>
            <w:tcW w:w="3652" w:type="dxa"/>
          </w:tcPr>
          <w:p w:rsidR="00D3284A" w:rsidRPr="00F16170" w:rsidRDefault="00D3284A" w:rsidP="00F16170">
            <w:pPr>
              <w:spacing w:after="0" w:line="240" w:lineRule="auto"/>
            </w:pPr>
            <w:r w:rsidRPr="00F16170">
              <w:t>esperar</w:t>
            </w:r>
          </w:p>
        </w:tc>
        <w:tc>
          <w:tcPr>
            <w:tcW w:w="5591" w:type="dxa"/>
          </w:tcPr>
          <w:p w:rsidR="00D3284A" w:rsidRPr="00F16170" w:rsidRDefault="00D3284A" w:rsidP="00F16170">
            <w:pPr>
              <w:spacing w:after="0" w:line="240" w:lineRule="auto"/>
            </w:pPr>
            <w:r w:rsidRPr="00F16170">
              <w:t>to hope/wait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>
              <w:t>pensar</w:t>
            </w:r>
          </w:p>
        </w:tc>
        <w:tc>
          <w:tcPr>
            <w:tcW w:w="5591" w:type="dxa"/>
          </w:tcPr>
          <w:p w:rsidR="00D353DC" w:rsidRPr="00F16170" w:rsidRDefault="00D353DC" w:rsidP="009A4FCF">
            <w:pPr>
              <w:spacing w:after="0" w:line="240" w:lineRule="auto"/>
            </w:pPr>
            <w:r>
              <w:t>to think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 w:rsidRPr="00F16170">
              <w:t>poder</w:t>
            </w:r>
          </w:p>
        </w:tc>
        <w:tc>
          <w:tcPr>
            <w:tcW w:w="5591" w:type="dxa"/>
          </w:tcPr>
          <w:p w:rsidR="00D353DC" w:rsidRPr="00F16170" w:rsidRDefault="00D353DC" w:rsidP="009A4FCF">
            <w:pPr>
              <w:spacing w:after="0" w:line="240" w:lineRule="auto"/>
            </w:pPr>
            <w:r w:rsidRPr="00F16170">
              <w:t>to be able to</w:t>
            </w:r>
          </w:p>
        </w:tc>
      </w:tr>
      <w:tr w:rsidR="00D353DC" w:rsidRPr="00F16170" w:rsidTr="007955AB">
        <w:tc>
          <w:tcPr>
            <w:tcW w:w="3652" w:type="dxa"/>
          </w:tcPr>
          <w:p w:rsidR="00D353DC" w:rsidRPr="00F16170" w:rsidRDefault="00D353DC" w:rsidP="009A4FCF">
            <w:pPr>
              <w:spacing w:after="0" w:line="240" w:lineRule="auto"/>
            </w:pPr>
            <w:r w:rsidRPr="00F16170">
              <w:t>querer</w:t>
            </w:r>
          </w:p>
        </w:tc>
        <w:tc>
          <w:tcPr>
            <w:tcW w:w="5591" w:type="dxa"/>
          </w:tcPr>
          <w:p w:rsidR="00D353DC" w:rsidRPr="00F16170" w:rsidRDefault="00D353DC" w:rsidP="009A4FCF">
            <w:pPr>
              <w:spacing w:after="0" w:line="240" w:lineRule="auto"/>
            </w:pPr>
            <w:r w:rsidRPr="00F16170">
              <w:t>to want</w:t>
            </w:r>
          </w:p>
        </w:tc>
      </w:tr>
    </w:tbl>
    <w:p w:rsidR="009A4FCF" w:rsidRDefault="00D3284A">
      <w:r w:rsidRPr="009A4FCF">
        <w:rPr>
          <w:b/>
        </w:rPr>
        <w:t>NB:  Don’t forget to extend and link your phrases by using structures like these</w:t>
      </w:r>
      <w:proofErr w:type="gramStart"/>
      <w:r w:rsidRPr="009A4FCF">
        <w:rPr>
          <w:b/>
        </w:rPr>
        <w:t>:</w:t>
      </w:r>
      <w:proofErr w:type="gramEnd"/>
      <w:r w:rsidRPr="009A4FCF">
        <w:rPr>
          <w:b/>
        </w:rPr>
        <w:br/>
      </w:r>
      <w:r>
        <w:t>Antes de + infinitive,……………. (Before ………ing………..</w:t>
      </w:r>
      <w:proofErr w:type="gramStart"/>
      <w:r>
        <w:t>, )</w:t>
      </w:r>
      <w:proofErr w:type="gramEnd"/>
      <w:r>
        <w:br/>
        <w:t xml:space="preserve">Después de + </w:t>
      </w:r>
      <w:proofErr w:type="gramStart"/>
      <w:r>
        <w:t>infinitive, …………………….</w:t>
      </w:r>
      <w:proofErr w:type="gramEnd"/>
      <w:r>
        <w:t xml:space="preserve"> (After…………ing……………</w:t>
      </w:r>
      <w:proofErr w:type="gramStart"/>
      <w:r>
        <w:t>, )</w:t>
      </w:r>
      <w:proofErr w:type="gramEnd"/>
      <w:r>
        <w:br/>
        <w:t>Al + infinitive (Upon ……………ing…………….</w:t>
      </w:r>
      <w:proofErr w:type="gramStart"/>
      <w:r>
        <w:t>, 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9A4FCF" w:rsidTr="009A4FCF">
        <w:trPr>
          <w:trHeight w:val="300"/>
        </w:trPr>
        <w:tc>
          <w:tcPr>
            <w:tcW w:w="9243" w:type="dxa"/>
            <w:gridSpan w:val="4"/>
            <w:shd w:val="clear" w:color="auto" w:fill="auto"/>
            <w:vAlign w:val="center"/>
          </w:tcPr>
          <w:p w:rsidR="009A4FCF" w:rsidRDefault="009A4FCF" w:rsidP="009A4FCF">
            <w:pPr>
              <w:spacing w:line="240" w:lineRule="auto"/>
            </w:pPr>
            <w:r>
              <w:t>Scene-setting using the Imperfect tense</w:t>
            </w:r>
          </w:p>
        </w:tc>
      </w:tr>
      <w:tr w:rsidR="009A4FCF" w:rsidTr="009A4FCF">
        <w:trPr>
          <w:trHeight w:val="409"/>
        </w:trPr>
        <w:tc>
          <w:tcPr>
            <w:tcW w:w="2310" w:type="dxa"/>
            <w:shd w:val="clear" w:color="auto" w:fill="auto"/>
            <w:vAlign w:val="center"/>
          </w:tcPr>
          <w:p w:rsidR="009A4FCF" w:rsidRDefault="009A4FCF" w:rsidP="009A4FCF">
            <w:pPr>
              <w:spacing w:line="240" w:lineRule="auto"/>
            </w:pPr>
            <w:proofErr w:type="spellStart"/>
            <w:r w:rsidRPr="009A4FCF">
              <w:rPr>
                <w:rFonts w:cs="Calibri"/>
              </w:rPr>
              <w:t>É</w:t>
            </w:r>
            <w:r>
              <w:t>rase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:rsidR="009A4FCF" w:rsidRDefault="009A4FCF" w:rsidP="009A4FCF">
            <w:pPr>
              <w:spacing w:line="240" w:lineRule="auto"/>
            </w:pPr>
            <w:proofErr w:type="spellStart"/>
            <w:r>
              <w:t>Vivía</w:t>
            </w:r>
            <w:proofErr w:type="spellEnd"/>
            <w:r>
              <w:t>(n)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A4FCF" w:rsidRDefault="009A4FCF" w:rsidP="009A4FCF">
            <w:pPr>
              <w:spacing w:line="240" w:lineRule="auto"/>
            </w:pPr>
            <w:r>
              <w:t>Era(n)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A4FCF" w:rsidRDefault="009A4FCF" w:rsidP="009A4FCF">
            <w:pPr>
              <w:spacing w:line="240" w:lineRule="auto"/>
            </w:pPr>
            <w:proofErr w:type="spellStart"/>
            <w:r>
              <w:t>Llevaba</w:t>
            </w:r>
            <w:proofErr w:type="spellEnd"/>
            <w:r>
              <w:t>(n)</w:t>
            </w:r>
          </w:p>
        </w:tc>
      </w:tr>
      <w:tr w:rsidR="009A4FCF" w:rsidTr="009A4FCF">
        <w:trPr>
          <w:trHeight w:val="434"/>
        </w:trPr>
        <w:tc>
          <w:tcPr>
            <w:tcW w:w="2310" w:type="dxa"/>
            <w:shd w:val="clear" w:color="auto" w:fill="auto"/>
            <w:vAlign w:val="center"/>
          </w:tcPr>
          <w:p w:rsidR="009A4FCF" w:rsidRDefault="009A4FCF" w:rsidP="009A4FCF">
            <w:pPr>
              <w:spacing w:line="240" w:lineRule="auto"/>
            </w:pPr>
            <w:proofErr w:type="spellStart"/>
            <w:r>
              <w:t>Había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:rsidR="009A4FCF" w:rsidRDefault="009A4FCF" w:rsidP="009A4FCF">
            <w:pPr>
              <w:spacing w:line="240" w:lineRule="auto"/>
            </w:pPr>
            <w:proofErr w:type="spellStart"/>
            <w:r>
              <w:t>Tenía</w:t>
            </w:r>
            <w:proofErr w:type="spellEnd"/>
            <w:r>
              <w:t>(n)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A4FCF" w:rsidRDefault="009A4FCF" w:rsidP="009A4FCF">
            <w:pPr>
              <w:spacing w:line="240" w:lineRule="auto"/>
            </w:pPr>
            <w:proofErr w:type="spellStart"/>
            <w:r>
              <w:t>Estaba</w:t>
            </w:r>
            <w:proofErr w:type="spellEnd"/>
            <w:r>
              <w:t>(n)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A4FCF" w:rsidRDefault="009A4FCF" w:rsidP="009A4FCF">
            <w:pPr>
              <w:spacing w:line="240" w:lineRule="auto"/>
            </w:pPr>
            <w:proofErr w:type="spellStart"/>
            <w:r>
              <w:t>Iba</w:t>
            </w:r>
            <w:proofErr w:type="spellEnd"/>
            <w:r>
              <w:t>(n)</w:t>
            </w:r>
          </w:p>
        </w:tc>
      </w:tr>
    </w:tbl>
    <w:p w:rsidR="000E7F98" w:rsidRDefault="000E7F98"/>
    <w:sectPr w:rsidR="000E7F98" w:rsidSect="009A4FCF">
      <w:pgSz w:w="11907" w:h="16840" w:code="9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98"/>
    <w:rsid w:val="00030B6F"/>
    <w:rsid w:val="000611F5"/>
    <w:rsid w:val="000E7F98"/>
    <w:rsid w:val="00292807"/>
    <w:rsid w:val="002B4B26"/>
    <w:rsid w:val="002B50C1"/>
    <w:rsid w:val="002E66E6"/>
    <w:rsid w:val="004A1739"/>
    <w:rsid w:val="006240CD"/>
    <w:rsid w:val="00751BD2"/>
    <w:rsid w:val="007955AB"/>
    <w:rsid w:val="007A5984"/>
    <w:rsid w:val="00967F45"/>
    <w:rsid w:val="009747B6"/>
    <w:rsid w:val="009A4FCF"/>
    <w:rsid w:val="009F7AB2"/>
    <w:rsid w:val="00A32404"/>
    <w:rsid w:val="00AC781F"/>
    <w:rsid w:val="00BA1A3A"/>
    <w:rsid w:val="00CA4BC7"/>
    <w:rsid w:val="00D3284A"/>
    <w:rsid w:val="00D353DC"/>
    <w:rsid w:val="00F16170"/>
    <w:rsid w:val="00F34B1B"/>
    <w:rsid w:val="00F4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2011-07-19T04:09:00Z</dcterms:created>
  <dcterms:modified xsi:type="dcterms:W3CDTF">2011-07-19T04:09:00Z</dcterms:modified>
</cp:coreProperties>
</file>